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153F" w14:textId="77777777" w:rsidR="001F25B9" w:rsidRDefault="001F25B9">
      <w:pPr>
        <w:pStyle w:val="BodyText"/>
        <w:rPr>
          <w:rFonts w:ascii="Times New Roman"/>
          <w:sz w:val="20"/>
        </w:rPr>
      </w:pPr>
    </w:p>
    <w:p w14:paraId="04FAD686" w14:textId="77777777" w:rsidR="001F25B9" w:rsidRDefault="001F25B9">
      <w:pPr>
        <w:pStyle w:val="BodyText"/>
        <w:spacing w:before="7"/>
        <w:rPr>
          <w:rFonts w:ascii="Times New Roman"/>
          <w:sz w:val="25"/>
        </w:rPr>
      </w:pPr>
    </w:p>
    <w:p w14:paraId="260494D8" w14:textId="77777777" w:rsidR="001F25B9" w:rsidRDefault="002E39EE">
      <w:pPr>
        <w:spacing w:before="52"/>
        <w:ind w:left="2280" w:right="2092" w:hanging="3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2020 Countryside Tank MC-331, LP Transport 11,500 Gallon 84” (250 PSI) Closed Tandem</w:t>
      </w:r>
    </w:p>
    <w:p w14:paraId="18CEE4DC" w14:textId="77777777" w:rsidR="001F25B9" w:rsidRDefault="001F25B9">
      <w:pPr>
        <w:pStyle w:val="BodyText"/>
        <w:spacing w:before="12"/>
        <w:rPr>
          <w:rFonts w:ascii="Calibri"/>
          <w:b/>
          <w:sz w:val="23"/>
        </w:rPr>
      </w:pPr>
    </w:p>
    <w:p w14:paraId="542E7CD9" w14:textId="77777777" w:rsidR="001F25B9" w:rsidRDefault="002E39EE">
      <w:pPr>
        <w:ind w:left="2963" w:right="2963"/>
        <w:jc w:val="center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 xml:space="preserve">Estimated weight: 21,724 </w:t>
      </w:r>
      <w:proofErr w:type="spellStart"/>
      <w:r>
        <w:rPr>
          <w:rFonts w:ascii="Calibri"/>
          <w:b/>
          <w:i/>
          <w:sz w:val="24"/>
        </w:rPr>
        <w:t>lbs</w:t>
      </w:r>
      <w:proofErr w:type="spellEnd"/>
    </w:p>
    <w:p w14:paraId="16788220" w14:textId="77777777" w:rsidR="001F25B9" w:rsidRDefault="001F25B9">
      <w:pPr>
        <w:pStyle w:val="BodyText"/>
        <w:rPr>
          <w:rFonts w:ascii="Calibri"/>
          <w:b/>
          <w:i/>
          <w:sz w:val="24"/>
        </w:rPr>
      </w:pPr>
    </w:p>
    <w:p w14:paraId="2824D1AE" w14:textId="77777777" w:rsidR="001F25B9" w:rsidRDefault="002E39EE">
      <w:pPr>
        <w:pStyle w:val="Heading1"/>
        <w:tabs>
          <w:tab w:val="left" w:pos="2260"/>
        </w:tabs>
        <w:ind w:right="345" w:hanging="2161"/>
      </w:pPr>
      <w:r>
        <w:rPr>
          <w:b/>
        </w:rPr>
        <w:t>Pressure</w:t>
      </w:r>
      <w:r>
        <w:rPr>
          <w:b/>
          <w:spacing w:val="-2"/>
        </w:rPr>
        <w:t xml:space="preserve"> </w:t>
      </w:r>
      <w:r>
        <w:rPr>
          <w:b/>
        </w:rPr>
        <w:t>Vessel:</w:t>
      </w:r>
      <w:r>
        <w:rPr>
          <w:b/>
        </w:rPr>
        <w:tab/>
      </w:r>
      <w:r>
        <w:t>11,500 US water gallons LP Transport 83.5” ID vessel built with SA-517 QT steel, closed tandem. Built in accordance with ASME code section VIII, Division I and D.O.T. specifications</w:t>
      </w:r>
      <w:r>
        <w:rPr>
          <w:spacing w:val="-15"/>
        </w:rPr>
        <w:t xml:space="preserve"> </w:t>
      </w:r>
      <w:r>
        <w:t>MC-331.</w:t>
      </w:r>
    </w:p>
    <w:p w14:paraId="278CC1B3" w14:textId="77777777" w:rsidR="001F25B9" w:rsidRDefault="001F25B9">
      <w:pPr>
        <w:pStyle w:val="BodyText"/>
        <w:spacing w:before="11"/>
        <w:rPr>
          <w:rFonts w:ascii="Calibri"/>
          <w:sz w:val="23"/>
        </w:rPr>
      </w:pPr>
    </w:p>
    <w:p w14:paraId="5DEFC06D" w14:textId="77777777" w:rsidR="001F25B9" w:rsidRDefault="002E39EE">
      <w:pPr>
        <w:tabs>
          <w:tab w:val="left" w:pos="2260"/>
        </w:tabs>
        <w:spacing w:before="1"/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>Design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Pressure: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250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PSI</w:t>
      </w:r>
    </w:p>
    <w:p w14:paraId="51B5EB9D" w14:textId="77777777" w:rsidR="001F25B9" w:rsidRDefault="001F25B9">
      <w:pPr>
        <w:pStyle w:val="BodyText"/>
        <w:spacing w:before="1"/>
        <w:rPr>
          <w:rFonts w:ascii="Calibri"/>
          <w:sz w:val="24"/>
        </w:rPr>
      </w:pPr>
    </w:p>
    <w:p w14:paraId="4B1CD3F4" w14:textId="77777777" w:rsidR="001F25B9" w:rsidRDefault="002E39EE">
      <w:pPr>
        <w:tabs>
          <w:tab w:val="left" w:pos="2260"/>
        </w:tabs>
        <w:spacing w:before="1"/>
        <w:ind w:left="10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Operating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Temp: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>-20 – 125 degrees Fahre</w:t>
      </w:r>
      <w:r>
        <w:rPr>
          <w:rFonts w:ascii="Calibri" w:hAnsi="Calibri"/>
          <w:sz w:val="24"/>
        </w:rPr>
        <w:t>nheit</w:t>
      </w:r>
    </w:p>
    <w:p w14:paraId="2BFC2364" w14:textId="77777777" w:rsidR="001F25B9" w:rsidRDefault="001F25B9">
      <w:pPr>
        <w:pStyle w:val="BodyText"/>
        <w:spacing w:before="11"/>
        <w:rPr>
          <w:rFonts w:ascii="Calibri"/>
          <w:sz w:val="23"/>
        </w:rPr>
      </w:pPr>
    </w:p>
    <w:p w14:paraId="02E66E73" w14:textId="77777777" w:rsidR="001F25B9" w:rsidRDefault="002E39EE">
      <w:pPr>
        <w:tabs>
          <w:tab w:val="left" w:pos="2260"/>
        </w:tabs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>Product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Service: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Refined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LPG/Butane</w:t>
      </w:r>
    </w:p>
    <w:p w14:paraId="5D27F151" w14:textId="77777777" w:rsidR="001F25B9" w:rsidRDefault="001F25B9">
      <w:pPr>
        <w:pStyle w:val="BodyText"/>
        <w:rPr>
          <w:rFonts w:ascii="Calibri"/>
          <w:sz w:val="24"/>
        </w:rPr>
      </w:pPr>
    </w:p>
    <w:p w14:paraId="60618B77" w14:textId="77777777" w:rsidR="001F25B9" w:rsidRDefault="002E39EE">
      <w:pPr>
        <w:pStyle w:val="Heading1"/>
        <w:tabs>
          <w:tab w:val="left" w:pos="2260"/>
        </w:tabs>
        <w:ind w:left="100"/>
      </w:pPr>
      <w:r>
        <w:rPr>
          <w:b/>
        </w:rPr>
        <w:t>Baffles:</w:t>
      </w:r>
      <w:r>
        <w:rPr>
          <w:b/>
        </w:rPr>
        <w:tab/>
      </w:r>
      <w:r>
        <w:t>Two sets of 3/16” Grade 5454 Aluminum</w:t>
      </w:r>
      <w:r>
        <w:rPr>
          <w:spacing w:val="-8"/>
        </w:rPr>
        <w:t xml:space="preserve"> </w:t>
      </w:r>
      <w:r>
        <w:t>baffles</w:t>
      </w:r>
    </w:p>
    <w:p w14:paraId="19303950" w14:textId="77777777" w:rsidR="001F25B9" w:rsidRDefault="001F25B9">
      <w:pPr>
        <w:pStyle w:val="BodyText"/>
        <w:rPr>
          <w:rFonts w:ascii="Calibri"/>
          <w:sz w:val="24"/>
        </w:rPr>
      </w:pPr>
    </w:p>
    <w:p w14:paraId="6A1366CF" w14:textId="77777777" w:rsidR="001F25B9" w:rsidRDefault="002E39EE">
      <w:pPr>
        <w:tabs>
          <w:tab w:val="left" w:pos="2260"/>
        </w:tabs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>Subframe: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 xml:space="preserve">Sub-frame constructed of </w:t>
      </w:r>
      <w:r>
        <w:rPr>
          <w:rFonts w:ascii="Calibri"/>
          <w:b/>
          <w:sz w:val="24"/>
          <w:u w:val="single"/>
        </w:rPr>
        <w:t>carbon steel</w:t>
      </w:r>
      <w:r>
        <w:rPr>
          <w:rFonts w:ascii="Calibri"/>
          <w:sz w:val="24"/>
        </w:rPr>
        <w:t>.</w:t>
      </w:r>
    </w:p>
    <w:p w14:paraId="055C0E9C" w14:textId="77777777" w:rsidR="001F25B9" w:rsidRDefault="001F25B9">
      <w:pPr>
        <w:pStyle w:val="BodyText"/>
        <w:spacing w:before="9"/>
        <w:rPr>
          <w:rFonts w:ascii="Calibri"/>
          <w:sz w:val="19"/>
        </w:rPr>
      </w:pPr>
    </w:p>
    <w:p w14:paraId="37A9305E" w14:textId="77777777" w:rsidR="001F25B9" w:rsidRDefault="002E39EE">
      <w:pPr>
        <w:pStyle w:val="Heading1"/>
        <w:tabs>
          <w:tab w:val="left" w:pos="2260"/>
        </w:tabs>
        <w:spacing w:before="52"/>
        <w:ind w:left="100"/>
      </w:pPr>
      <w:r>
        <w:rPr>
          <w:b/>
        </w:rPr>
        <w:t>Suspension:</w:t>
      </w:r>
      <w:r>
        <w:rPr>
          <w:b/>
        </w:rPr>
        <w:tab/>
        <w:t>(</w:t>
      </w:r>
      <w:r>
        <w:t xml:space="preserve">2), Hendrickson </w:t>
      </w:r>
      <w:proofErr w:type="spellStart"/>
      <w:r>
        <w:t>Intraax</w:t>
      </w:r>
      <w:proofErr w:type="spellEnd"/>
      <w:r>
        <w:t xml:space="preserve"> 23K air ride suspensions; 17” RH;</w:t>
      </w:r>
      <w:r>
        <w:rPr>
          <w:spacing w:val="-13"/>
        </w:rPr>
        <w:t xml:space="preserve"> </w:t>
      </w:r>
      <w:r>
        <w:t>77.5”</w:t>
      </w:r>
    </w:p>
    <w:p w14:paraId="70B15ABD" w14:textId="77777777" w:rsidR="001F25B9" w:rsidRDefault="002E39EE">
      <w:pPr>
        <w:ind w:left="2261"/>
        <w:rPr>
          <w:rFonts w:ascii="Calibri"/>
          <w:sz w:val="24"/>
        </w:rPr>
      </w:pPr>
      <w:r>
        <w:rPr>
          <w:rFonts w:ascii="Calibri"/>
          <w:sz w:val="24"/>
        </w:rPr>
        <w:t>track with parallel spindles</w:t>
      </w:r>
    </w:p>
    <w:p w14:paraId="5EF307A2" w14:textId="77777777" w:rsidR="001F25B9" w:rsidRDefault="001F25B9">
      <w:pPr>
        <w:pStyle w:val="BodyText"/>
        <w:spacing w:before="11"/>
        <w:rPr>
          <w:rFonts w:ascii="Calibri"/>
          <w:sz w:val="23"/>
        </w:rPr>
      </w:pPr>
    </w:p>
    <w:p w14:paraId="2C78BF2C" w14:textId="77777777" w:rsidR="001F25B9" w:rsidRDefault="002E39EE">
      <w:pPr>
        <w:tabs>
          <w:tab w:val="left" w:pos="2260"/>
        </w:tabs>
        <w:spacing w:before="1"/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>ABS:</w:t>
      </w:r>
      <w:r>
        <w:rPr>
          <w:rFonts w:ascii="Calibri"/>
          <w:b/>
          <w:sz w:val="24"/>
        </w:rPr>
        <w:tab/>
      </w:r>
      <w:proofErr w:type="spellStart"/>
      <w:r>
        <w:rPr>
          <w:rFonts w:ascii="Calibri"/>
          <w:sz w:val="24"/>
        </w:rPr>
        <w:t>Wabco</w:t>
      </w:r>
      <w:proofErr w:type="spellEnd"/>
      <w:r>
        <w:rPr>
          <w:rFonts w:ascii="Calibri"/>
          <w:sz w:val="24"/>
        </w:rPr>
        <w:t xml:space="preserve"> combination 4S/2M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ABS</w:t>
      </w:r>
    </w:p>
    <w:p w14:paraId="2F4AD559" w14:textId="77777777" w:rsidR="001F25B9" w:rsidRDefault="001F25B9">
      <w:pPr>
        <w:pStyle w:val="BodyText"/>
        <w:spacing w:before="1"/>
        <w:rPr>
          <w:rFonts w:ascii="Calibri"/>
          <w:sz w:val="24"/>
        </w:rPr>
      </w:pPr>
    </w:p>
    <w:p w14:paraId="64E7936B" w14:textId="77777777" w:rsidR="001F25B9" w:rsidRDefault="002E39EE">
      <w:pPr>
        <w:tabs>
          <w:tab w:val="left" w:pos="2260"/>
        </w:tabs>
        <w:spacing w:before="1"/>
        <w:ind w:left="100"/>
      </w:pPr>
      <w:r>
        <w:rPr>
          <w:rFonts w:ascii="Calibri"/>
          <w:b/>
          <w:sz w:val="24"/>
        </w:rPr>
        <w:t>Brakes:</w:t>
      </w:r>
      <w:r>
        <w:rPr>
          <w:rFonts w:ascii="Calibri"/>
          <w:b/>
          <w:sz w:val="24"/>
        </w:rPr>
        <w:tab/>
      </w:r>
      <w:r>
        <w:t>Drum</w:t>
      </w:r>
      <w:r>
        <w:rPr>
          <w:spacing w:val="1"/>
        </w:rPr>
        <w:t xml:space="preserve"> </w:t>
      </w:r>
      <w:r>
        <w:t>brakes.</w:t>
      </w:r>
    </w:p>
    <w:p w14:paraId="230F52C7" w14:textId="77777777" w:rsidR="001F25B9" w:rsidRDefault="001F25B9">
      <w:pPr>
        <w:pStyle w:val="BodyText"/>
        <w:spacing w:before="5"/>
        <w:rPr>
          <w:sz w:val="25"/>
        </w:rPr>
      </w:pPr>
    </w:p>
    <w:p w14:paraId="1DE76D25" w14:textId="77777777" w:rsidR="001F25B9" w:rsidRDefault="002E39EE">
      <w:pPr>
        <w:tabs>
          <w:tab w:val="left" w:pos="2260"/>
        </w:tabs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>Wheels: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(8) Alcoa LV1 Aluminum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wheels</w:t>
      </w:r>
    </w:p>
    <w:p w14:paraId="5252D78B" w14:textId="77777777" w:rsidR="001F25B9" w:rsidRDefault="001F25B9">
      <w:pPr>
        <w:pStyle w:val="BodyText"/>
        <w:rPr>
          <w:rFonts w:ascii="Calibri"/>
          <w:sz w:val="24"/>
        </w:rPr>
      </w:pPr>
    </w:p>
    <w:p w14:paraId="4F23C4B0" w14:textId="77777777" w:rsidR="001F25B9" w:rsidRDefault="002E39EE">
      <w:pPr>
        <w:tabs>
          <w:tab w:val="left" w:pos="2260"/>
        </w:tabs>
        <w:spacing w:line="480" w:lineRule="auto"/>
        <w:ind w:left="100" w:right="1730"/>
      </w:pPr>
      <w:r>
        <w:rPr>
          <w:rFonts w:ascii="Calibri"/>
          <w:b/>
          <w:sz w:val="24"/>
        </w:rPr>
        <w:t>Tires: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 xml:space="preserve">(8) Goodyear Marathon RSS 11R22.5 tires </w:t>
      </w:r>
      <w:r>
        <w:rPr>
          <w:rFonts w:ascii="Calibri"/>
          <w:b/>
          <w:sz w:val="24"/>
        </w:rPr>
        <w:t>Fenders: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Double cont</w:t>
      </w:r>
      <w:r>
        <w:rPr>
          <w:rFonts w:ascii="Calibri"/>
          <w:sz w:val="24"/>
        </w:rPr>
        <w:t xml:space="preserve">our aluminum front and rear fenders. </w:t>
      </w:r>
      <w:r>
        <w:rPr>
          <w:rFonts w:ascii="Calibri"/>
          <w:b/>
          <w:sz w:val="24"/>
        </w:rPr>
        <w:t>Mud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Flaps:</w:t>
      </w:r>
      <w:r>
        <w:rPr>
          <w:rFonts w:ascii="Calibri"/>
          <w:b/>
          <w:sz w:val="24"/>
        </w:rPr>
        <w:tab/>
      </w:r>
      <w:r>
        <w:t xml:space="preserve">Anti-sail mud flaps </w:t>
      </w:r>
      <w:r>
        <w:rPr>
          <w:rFonts w:ascii="Calibri"/>
        </w:rPr>
        <w:t xml:space="preserve">mounted </w:t>
      </w:r>
      <w:r>
        <w:t>to rear of</w:t>
      </w:r>
      <w:r>
        <w:rPr>
          <w:spacing w:val="4"/>
        </w:rPr>
        <w:t xml:space="preserve"> </w:t>
      </w:r>
      <w:r>
        <w:t>trailer.</w:t>
      </w:r>
    </w:p>
    <w:p w14:paraId="2A3D81EF" w14:textId="77777777" w:rsidR="001F25B9" w:rsidRDefault="002E39EE">
      <w:pPr>
        <w:tabs>
          <w:tab w:val="left" w:pos="2260"/>
        </w:tabs>
        <w:spacing w:line="292" w:lineRule="exact"/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>Bumper: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D.O.T. compliant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bumper.</w:t>
      </w:r>
    </w:p>
    <w:p w14:paraId="14AE7A2E" w14:textId="77777777" w:rsidR="001F25B9" w:rsidRDefault="001F25B9">
      <w:pPr>
        <w:pStyle w:val="BodyText"/>
        <w:spacing w:before="12"/>
        <w:rPr>
          <w:rFonts w:ascii="Calibri"/>
          <w:sz w:val="23"/>
        </w:rPr>
      </w:pPr>
    </w:p>
    <w:p w14:paraId="0491EDB6" w14:textId="77777777" w:rsidR="001F25B9" w:rsidRDefault="002E39EE">
      <w:pPr>
        <w:pStyle w:val="Heading1"/>
        <w:tabs>
          <w:tab w:val="left" w:pos="2260"/>
        </w:tabs>
        <w:ind w:left="100"/>
      </w:pPr>
      <w:r>
        <w:rPr>
          <w:b/>
        </w:rPr>
        <w:t>Hose</w:t>
      </w:r>
      <w:r>
        <w:rPr>
          <w:b/>
          <w:spacing w:val="-2"/>
        </w:rPr>
        <w:t xml:space="preserve"> </w:t>
      </w:r>
      <w:r>
        <w:rPr>
          <w:b/>
        </w:rPr>
        <w:t>Tubes:</w:t>
      </w:r>
      <w:r>
        <w:rPr>
          <w:b/>
        </w:rPr>
        <w:tab/>
      </w:r>
      <w:r>
        <w:t>(2) 8” (x) 21’ aluminum hose tubes. One door per</w:t>
      </w:r>
      <w:r>
        <w:rPr>
          <w:spacing w:val="-6"/>
        </w:rPr>
        <w:t xml:space="preserve"> </w:t>
      </w:r>
      <w:r>
        <w:t>tube.</w:t>
      </w:r>
    </w:p>
    <w:p w14:paraId="6D591F07" w14:textId="77777777" w:rsidR="001F25B9" w:rsidRDefault="001F25B9">
      <w:pPr>
        <w:sectPr w:rsidR="001F25B9" w:rsidSect="002E39EE">
          <w:headerReference w:type="default" r:id="rId7"/>
          <w:footerReference w:type="default" r:id="rId8"/>
          <w:type w:val="continuous"/>
          <w:pgSz w:w="12240" w:h="15840"/>
          <w:pgMar w:top="1728" w:right="1699" w:bottom="288" w:left="1699" w:header="288" w:footer="720" w:gutter="0"/>
          <w:cols w:space="720"/>
          <w:docGrid w:linePitch="299"/>
        </w:sectPr>
      </w:pPr>
    </w:p>
    <w:p w14:paraId="0F084D6D" w14:textId="77777777" w:rsidR="001F25B9" w:rsidRDefault="001F25B9">
      <w:pPr>
        <w:pStyle w:val="BodyText"/>
        <w:rPr>
          <w:rFonts w:ascii="Calibri"/>
          <w:sz w:val="20"/>
        </w:rPr>
      </w:pPr>
    </w:p>
    <w:p w14:paraId="4C8F0811" w14:textId="77777777" w:rsidR="001F25B9" w:rsidRDefault="001F25B9">
      <w:pPr>
        <w:pStyle w:val="BodyText"/>
        <w:rPr>
          <w:rFonts w:ascii="Calibri"/>
          <w:sz w:val="20"/>
        </w:rPr>
      </w:pPr>
    </w:p>
    <w:p w14:paraId="26355A3B" w14:textId="77777777" w:rsidR="001F25B9" w:rsidRDefault="001F25B9">
      <w:pPr>
        <w:pStyle w:val="BodyText"/>
        <w:rPr>
          <w:rFonts w:ascii="Calibri"/>
          <w:sz w:val="27"/>
        </w:rPr>
      </w:pPr>
    </w:p>
    <w:p w14:paraId="67D34C0B" w14:textId="77777777" w:rsidR="001F25B9" w:rsidRDefault="002E39EE">
      <w:pPr>
        <w:tabs>
          <w:tab w:val="left" w:pos="2260"/>
        </w:tabs>
        <w:spacing w:before="51"/>
        <w:ind w:left="2261" w:right="401" w:hanging="216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Landing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Gear:</w:t>
      </w:r>
      <w:r>
        <w:rPr>
          <w:rFonts w:ascii="Calibri" w:hAnsi="Calibri"/>
          <w:b/>
          <w:sz w:val="24"/>
        </w:rPr>
        <w:tab/>
      </w:r>
      <w:proofErr w:type="spellStart"/>
      <w:r>
        <w:rPr>
          <w:rFonts w:ascii="Calibri" w:hAnsi="Calibri"/>
          <w:sz w:val="24"/>
        </w:rPr>
        <w:t>Jost</w:t>
      </w:r>
      <w:proofErr w:type="spellEnd"/>
      <w:r>
        <w:rPr>
          <w:rFonts w:ascii="Calibri" w:hAnsi="Calibri"/>
          <w:sz w:val="24"/>
        </w:rPr>
        <w:t xml:space="preserve"> model L300 landing gear two-speed roll-down landing gear with 10” x 10” sand shoes. Crank located on </w:t>
      </w:r>
      <w:r>
        <w:rPr>
          <w:rFonts w:ascii="Calibri" w:hAnsi="Calibri"/>
          <w:sz w:val="24"/>
          <w:u w:val="single"/>
        </w:rPr>
        <w:t>street</w:t>
      </w:r>
      <w:r>
        <w:rPr>
          <w:rFonts w:ascii="Calibri" w:hAnsi="Calibri"/>
          <w:spacing w:val="-5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side</w:t>
      </w:r>
      <w:r>
        <w:rPr>
          <w:rFonts w:ascii="Calibri" w:hAnsi="Calibri"/>
          <w:sz w:val="24"/>
        </w:rPr>
        <w:t>.</w:t>
      </w:r>
    </w:p>
    <w:p w14:paraId="30192E32" w14:textId="77777777" w:rsidR="001F25B9" w:rsidRDefault="001F25B9">
      <w:pPr>
        <w:pStyle w:val="BodyText"/>
        <w:spacing w:before="9"/>
        <w:rPr>
          <w:rFonts w:ascii="Calibri"/>
          <w:sz w:val="19"/>
        </w:rPr>
      </w:pPr>
    </w:p>
    <w:p w14:paraId="510DF2BA" w14:textId="77777777" w:rsidR="001F25B9" w:rsidRDefault="002E39EE">
      <w:pPr>
        <w:tabs>
          <w:tab w:val="left" w:pos="2260"/>
        </w:tabs>
        <w:spacing w:before="52"/>
        <w:ind w:left="10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Kingpin: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>Adjustable king pin plate, 2.5”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increments</w:t>
      </w:r>
    </w:p>
    <w:p w14:paraId="1F25BD1D" w14:textId="77777777" w:rsidR="001F25B9" w:rsidRDefault="001F25B9">
      <w:pPr>
        <w:pStyle w:val="BodyText"/>
        <w:rPr>
          <w:rFonts w:ascii="Calibri"/>
          <w:sz w:val="24"/>
        </w:rPr>
      </w:pPr>
    </w:p>
    <w:p w14:paraId="05D4B876" w14:textId="77777777" w:rsidR="001F25B9" w:rsidRDefault="002E39EE">
      <w:pPr>
        <w:tabs>
          <w:tab w:val="left" w:pos="2260"/>
        </w:tabs>
        <w:ind w:left="2261" w:right="499" w:hanging="2161"/>
        <w:rPr>
          <w:rFonts w:ascii="Calibri"/>
          <w:sz w:val="24"/>
        </w:rPr>
      </w:pPr>
      <w:r>
        <w:rPr>
          <w:rFonts w:ascii="Calibri"/>
          <w:b/>
          <w:sz w:val="24"/>
        </w:rPr>
        <w:t>Lighting: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 xml:space="preserve">DOT approved </w:t>
      </w:r>
      <w:proofErr w:type="spellStart"/>
      <w:r>
        <w:rPr>
          <w:rFonts w:ascii="Calibri"/>
          <w:sz w:val="24"/>
        </w:rPr>
        <w:t>Trucklite</w:t>
      </w:r>
      <w:proofErr w:type="spellEnd"/>
      <w:r>
        <w:rPr>
          <w:rFonts w:ascii="Calibri"/>
          <w:sz w:val="24"/>
        </w:rPr>
        <w:t xml:space="preserve"> LED lighting with mid-ship turn signals and </w:t>
      </w:r>
      <w:proofErr w:type="gramStart"/>
      <w:r>
        <w:rPr>
          <w:rFonts w:ascii="Calibri"/>
          <w:sz w:val="24"/>
        </w:rPr>
        <w:t>stainl</w:t>
      </w:r>
      <w:r>
        <w:rPr>
          <w:rFonts w:ascii="Calibri"/>
          <w:sz w:val="24"/>
        </w:rPr>
        <w:t>ess steel</w:t>
      </w:r>
      <w:proofErr w:type="gramEnd"/>
      <w:r>
        <w:rPr>
          <w:rFonts w:ascii="Calibri"/>
          <w:sz w:val="24"/>
        </w:rPr>
        <w:t xml:space="preserve"> rear light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boxes.</w:t>
      </w:r>
    </w:p>
    <w:p w14:paraId="4CB53FD0" w14:textId="77777777" w:rsidR="001F25B9" w:rsidRDefault="001F25B9">
      <w:pPr>
        <w:pStyle w:val="BodyText"/>
        <w:spacing w:before="12"/>
        <w:rPr>
          <w:rFonts w:ascii="Calibri"/>
          <w:sz w:val="23"/>
        </w:rPr>
      </w:pPr>
    </w:p>
    <w:p w14:paraId="605DEA33" w14:textId="77777777" w:rsidR="001F25B9" w:rsidRDefault="002E39EE">
      <w:pPr>
        <w:spacing w:line="242" w:lineRule="auto"/>
        <w:ind w:left="2261" w:right="116"/>
        <w:rPr>
          <w:rFonts w:ascii="Calibri"/>
          <w:sz w:val="24"/>
        </w:rPr>
      </w:pPr>
      <w:r>
        <w:rPr>
          <w:rFonts w:ascii="Calibri"/>
          <w:sz w:val="24"/>
        </w:rPr>
        <w:t>(1) Betts LED work light on each sides of piping protection cage. (2 total)</w:t>
      </w:r>
    </w:p>
    <w:p w14:paraId="0DEE85FD" w14:textId="77777777" w:rsidR="001F25B9" w:rsidRDefault="001F25B9">
      <w:pPr>
        <w:pStyle w:val="BodyText"/>
        <w:spacing w:before="8"/>
        <w:rPr>
          <w:rFonts w:ascii="Calibri"/>
          <w:sz w:val="23"/>
        </w:rPr>
      </w:pPr>
    </w:p>
    <w:p w14:paraId="1296FE20" w14:textId="77777777" w:rsidR="001F25B9" w:rsidRDefault="002E39EE">
      <w:pPr>
        <w:tabs>
          <w:tab w:val="left" w:pos="2260"/>
        </w:tabs>
        <w:ind w:left="2261" w:right="214" w:hanging="2161"/>
        <w:rPr>
          <w:rFonts w:ascii="Calibri"/>
          <w:sz w:val="24"/>
        </w:rPr>
      </w:pPr>
      <w:r>
        <w:rPr>
          <w:rFonts w:ascii="Calibri"/>
          <w:b/>
          <w:sz w:val="24"/>
        </w:rPr>
        <w:t>Electrical: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System: Twelve-volt electrical system, lights, and reflectors, all furnished in accordance with D.O.T. regulations. Electrical and air connections are custom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sealed.</w:t>
      </w:r>
    </w:p>
    <w:p w14:paraId="459FC27A" w14:textId="77777777" w:rsidR="001F25B9" w:rsidRDefault="001F25B9">
      <w:pPr>
        <w:pStyle w:val="BodyText"/>
        <w:rPr>
          <w:rFonts w:ascii="Calibri"/>
          <w:sz w:val="24"/>
        </w:rPr>
      </w:pPr>
    </w:p>
    <w:p w14:paraId="1CF4ACA5" w14:textId="77777777" w:rsidR="001F25B9" w:rsidRDefault="002E39EE">
      <w:pPr>
        <w:tabs>
          <w:tab w:val="left" w:pos="2260"/>
        </w:tabs>
        <w:ind w:left="2261" w:right="452" w:hanging="2161"/>
        <w:rPr>
          <w:rFonts w:ascii="Calibri"/>
          <w:sz w:val="24"/>
        </w:rPr>
      </w:pPr>
      <w:r>
        <w:rPr>
          <w:rFonts w:ascii="Calibri"/>
          <w:b/>
          <w:sz w:val="24"/>
        </w:rPr>
        <w:t>Piping: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Openings include a pump flange, liquid flange, and a combined spray fill and vapo</w:t>
      </w:r>
      <w:r>
        <w:rPr>
          <w:rFonts w:ascii="Calibri"/>
          <w:sz w:val="24"/>
        </w:rPr>
        <w:t xml:space="preserve">r flange. </w:t>
      </w:r>
      <w:r>
        <w:rPr>
          <w:rFonts w:ascii="Calibri"/>
          <w:sz w:val="24"/>
          <w:u w:val="single"/>
        </w:rPr>
        <w:t>(4 total)</w:t>
      </w:r>
      <w:r>
        <w:rPr>
          <w:rFonts w:ascii="Calibri"/>
          <w:sz w:val="24"/>
        </w:rPr>
        <w:t xml:space="preserve"> Openings in the following order from front to rear: </w:t>
      </w:r>
      <w:r>
        <w:rPr>
          <w:rFonts w:ascii="Calibri"/>
          <w:sz w:val="24"/>
          <w:u w:val="single"/>
        </w:rPr>
        <w:t>Pump, Liquid, Spray-</w:t>
      </w:r>
      <w:proofErr w:type="gramStart"/>
      <w:r>
        <w:rPr>
          <w:rFonts w:ascii="Calibri"/>
          <w:sz w:val="24"/>
          <w:u w:val="single"/>
        </w:rPr>
        <w:t>fill ,</w:t>
      </w:r>
      <w:proofErr w:type="gramEnd"/>
      <w:r>
        <w:rPr>
          <w:rFonts w:ascii="Calibri"/>
          <w:spacing w:val="-16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Vapor</w:t>
      </w:r>
      <w:r>
        <w:rPr>
          <w:rFonts w:ascii="Calibri"/>
          <w:sz w:val="24"/>
        </w:rPr>
        <w:t>.</w:t>
      </w:r>
    </w:p>
    <w:p w14:paraId="7190061D" w14:textId="77777777" w:rsidR="001F25B9" w:rsidRDefault="001F25B9">
      <w:pPr>
        <w:pStyle w:val="BodyText"/>
        <w:spacing w:before="9"/>
        <w:rPr>
          <w:rFonts w:ascii="Calibri"/>
          <w:sz w:val="19"/>
        </w:rPr>
      </w:pPr>
    </w:p>
    <w:p w14:paraId="3D476E03" w14:textId="77777777" w:rsidR="001F25B9" w:rsidRDefault="002E39EE">
      <w:pPr>
        <w:tabs>
          <w:tab w:val="left" w:pos="2260"/>
        </w:tabs>
        <w:spacing w:before="51"/>
        <w:ind w:left="2261" w:right="251" w:hanging="216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Pump: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>Marshall Excelsior 4” flanged air actuated internal valve, 4” Blackmer pump. Pump set for hydraulic drive. Hydraulic tubing terminates at end o</w:t>
      </w:r>
      <w:r>
        <w:rPr>
          <w:rFonts w:ascii="Calibri" w:hAnsi="Calibri"/>
          <w:sz w:val="24"/>
        </w:rPr>
        <w:t xml:space="preserve">f </w:t>
      </w:r>
      <w:r>
        <w:rPr>
          <w:rFonts w:ascii="Calibri" w:hAnsi="Calibri"/>
          <w:b/>
          <w:sz w:val="24"/>
          <w:u w:val="single"/>
        </w:rPr>
        <w:t xml:space="preserve">curb </w:t>
      </w:r>
      <w:r>
        <w:rPr>
          <w:rFonts w:ascii="Calibri" w:hAnsi="Calibri"/>
          <w:sz w:val="24"/>
        </w:rPr>
        <w:t>side fender. (2) 2” flanged MEC globe valves and terminating both street and curbside with 3.25” (x) 2” brass ACME adapters and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caps.</w:t>
      </w:r>
    </w:p>
    <w:p w14:paraId="78543D15" w14:textId="77777777" w:rsidR="001F25B9" w:rsidRDefault="001F25B9">
      <w:pPr>
        <w:pStyle w:val="BodyText"/>
        <w:spacing w:before="1"/>
        <w:rPr>
          <w:rFonts w:ascii="Calibri"/>
          <w:sz w:val="24"/>
        </w:rPr>
      </w:pPr>
    </w:p>
    <w:p w14:paraId="52B84038" w14:textId="77777777" w:rsidR="001F25B9" w:rsidRDefault="002E39EE">
      <w:pPr>
        <w:tabs>
          <w:tab w:val="left" w:pos="2260"/>
        </w:tabs>
        <w:spacing w:before="1"/>
        <w:ind w:left="2261" w:right="372" w:hanging="2161"/>
        <w:rPr>
          <w:rFonts w:ascii="Calibri" w:hAnsi="Calibri"/>
          <w:sz w:val="24"/>
        </w:rPr>
      </w:pPr>
      <w:proofErr w:type="gramStart"/>
      <w:r>
        <w:rPr>
          <w:rFonts w:ascii="Calibri" w:hAnsi="Calibri"/>
          <w:b/>
          <w:sz w:val="24"/>
        </w:rPr>
        <w:t>Liquid :</w:t>
      </w:r>
      <w:proofErr w:type="gramEnd"/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>3” Flanged liquid withdrawal opening piped with 3” MEC air actuated internal valve, (2) 2” flanged MEC gl</w:t>
      </w:r>
      <w:r>
        <w:rPr>
          <w:rFonts w:ascii="Calibri" w:hAnsi="Calibri"/>
          <w:sz w:val="24"/>
        </w:rPr>
        <w:t>obe valves and terminating both street and curbside with 3.25”x2” brass ACME adapters and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caps.</w:t>
      </w:r>
    </w:p>
    <w:p w14:paraId="01848C46" w14:textId="77777777" w:rsidR="001F25B9" w:rsidRDefault="001F25B9">
      <w:pPr>
        <w:pStyle w:val="BodyText"/>
        <w:spacing w:before="11"/>
        <w:rPr>
          <w:rFonts w:ascii="Calibri"/>
          <w:sz w:val="23"/>
        </w:rPr>
      </w:pPr>
    </w:p>
    <w:p w14:paraId="55060A6F" w14:textId="77777777" w:rsidR="001F25B9" w:rsidRDefault="002E39EE">
      <w:pPr>
        <w:tabs>
          <w:tab w:val="left" w:pos="2260"/>
        </w:tabs>
        <w:spacing w:before="1"/>
        <w:ind w:left="2261" w:right="324" w:hanging="2161"/>
      </w:pPr>
      <w:r>
        <w:rPr>
          <w:rFonts w:ascii="Calibri" w:hAnsi="Calibri"/>
          <w:b/>
          <w:sz w:val="24"/>
        </w:rPr>
        <w:t>Spray-fill: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>3” Flanged spray-fill opening piped with 3” MEC air actuated internal valve; (2) 2” flanged MEC globe valves and terminating both street and curbsi</w:t>
      </w:r>
      <w:r>
        <w:rPr>
          <w:rFonts w:ascii="Calibri" w:hAnsi="Calibri"/>
          <w:sz w:val="24"/>
        </w:rPr>
        <w:t xml:space="preserve">de with 3.25 (x) 2” </w:t>
      </w:r>
      <w:r>
        <w:t>with a 1.75”x2” reducer and brass ACME adapters and</w:t>
      </w:r>
      <w:r>
        <w:rPr>
          <w:spacing w:val="-4"/>
        </w:rPr>
        <w:t xml:space="preserve"> </w:t>
      </w:r>
      <w:r>
        <w:t>caps.</w:t>
      </w:r>
    </w:p>
    <w:p w14:paraId="63CB1638" w14:textId="77777777" w:rsidR="001F25B9" w:rsidRDefault="002E39EE">
      <w:pPr>
        <w:pStyle w:val="Heading1"/>
        <w:tabs>
          <w:tab w:val="left" w:pos="2260"/>
        </w:tabs>
        <w:ind w:right="104" w:hanging="2161"/>
      </w:pPr>
      <w:r>
        <w:rPr>
          <w:b/>
        </w:rPr>
        <w:t>Vapor:</w:t>
      </w:r>
      <w:r>
        <w:rPr>
          <w:b/>
        </w:rPr>
        <w:tab/>
      </w:r>
      <w:r>
        <w:t>3” Flanged vapor opening piped with 3” MEC air actuated internal valve; (2) 2” flanged MEC globe valves and terminating both</w:t>
      </w:r>
      <w:r>
        <w:rPr>
          <w:spacing w:val="-22"/>
        </w:rPr>
        <w:t xml:space="preserve"> </w:t>
      </w:r>
      <w:r>
        <w:t>street</w:t>
      </w:r>
    </w:p>
    <w:p w14:paraId="01205C1B" w14:textId="77777777" w:rsidR="001F25B9" w:rsidRDefault="001F25B9">
      <w:pPr>
        <w:sectPr w:rsidR="001F25B9" w:rsidSect="002E39EE">
          <w:pgSz w:w="12240" w:h="15840"/>
          <w:pgMar w:top="1728" w:right="1699" w:bottom="288" w:left="1699" w:header="288" w:footer="0" w:gutter="0"/>
          <w:cols w:space="720"/>
          <w:docGrid w:linePitch="299"/>
        </w:sectPr>
      </w:pPr>
    </w:p>
    <w:p w14:paraId="517A31A7" w14:textId="77777777" w:rsidR="001F25B9" w:rsidRDefault="001F25B9">
      <w:pPr>
        <w:pStyle w:val="BodyText"/>
        <w:rPr>
          <w:rFonts w:ascii="Calibri"/>
          <w:sz w:val="20"/>
        </w:rPr>
      </w:pPr>
    </w:p>
    <w:p w14:paraId="57CFB633" w14:textId="77777777" w:rsidR="001F25B9" w:rsidRDefault="001F25B9">
      <w:pPr>
        <w:pStyle w:val="BodyText"/>
        <w:spacing w:before="4"/>
        <w:rPr>
          <w:rFonts w:ascii="Calibri"/>
          <w:sz w:val="21"/>
        </w:rPr>
      </w:pPr>
    </w:p>
    <w:p w14:paraId="568DA25C" w14:textId="77777777" w:rsidR="001F25B9" w:rsidRDefault="002E39EE">
      <w:pPr>
        <w:spacing w:before="72"/>
        <w:ind w:left="2261" w:right="427"/>
      </w:pPr>
      <w:r>
        <w:rPr>
          <w:rFonts w:ascii="Calibri" w:hAnsi="Calibri"/>
          <w:sz w:val="24"/>
        </w:rPr>
        <w:t xml:space="preserve">and curbside with 3.25 (x) 2” </w:t>
      </w:r>
      <w:r>
        <w:t>with a 1.75”x2” reducer and brass ACME adapters and caps.</w:t>
      </w:r>
    </w:p>
    <w:p w14:paraId="129A897A" w14:textId="77777777" w:rsidR="001F25B9" w:rsidRDefault="001F25B9">
      <w:pPr>
        <w:pStyle w:val="BodyText"/>
        <w:rPr>
          <w:sz w:val="24"/>
        </w:rPr>
      </w:pPr>
    </w:p>
    <w:p w14:paraId="4D98CFEE" w14:textId="77777777" w:rsidR="001F25B9" w:rsidRDefault="001F25B9">
      <w:pPr>
        <w:pStyle w:val="BodyText"/>
        <w:spacing w:before="9"/>
        <w:rPr>
          <w:sz w:val="26"/>
        </w:rPr>
      </w:pPr>
    </w:p>
    <w:p w14:paraId="7A6DC9A7" w14:textId="77777777" w:rsidR="001F25B9" w:rsidRDefault="002E39EE">
      <w:pPr>
        <w:tabs>
          <w:tab w:val="left" w:pos="2260"/>
        </w:tabs>
        <w:ind w:left="10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Relief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Valves: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>(2) Marshall Excelsior threaded 3” 250 PSI relief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valves</w:t>
      </w:r>
    </w:p>
    <w:p w14:paraId="60DE16F5" w14:textId="77777777" w:rsidR="001F25B9" w:rsidRDefault="001F25B9">
      <w:pPr>
        <w:pStyle w:val="BodyText"/>
        <w:spacing w:before="3"/>
        <w:rPr>
          <w:rFonts w:ascii="Calibri"/>
          <w:sz w:val="24"/>
        </w:rPr>
      </w:pPr>
    </w:p>
    <w:p w14:paraId="4323A89E" w14:textId="77777777" w:rsidR="001F25B9" w:rsidRDefault="002E39EE">
      <w:pPr>
        <w:tabs>
          <w:tab w:val="left" w:pos="2260"/>
        </w:tabs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>Smart Hoses: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Customer supplied smart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hoses.</w:t>
      </w:r>
    </w:p>
    <w:p w14:paraId="4A0899A7" w14:textId="77777777" w:rsidR="001F25B9" w:rsidRDefault="001F25B9">
      <w:pPr>
        <w:pStyle w:val="BodyText"/>
        <w:rPr>
          <w:rFonts w:ascii="Calibri"/>
          <w:sz w:val="24"/>
        </w:rPr>
      </w:pPr>
    </w:p>
    <w:p w14:paraId="46FB76DB" w14:textId="77777777" w:rsidR="001F25B9" w:rsidRDefault="002E39EE">
      <w:pPr>
        <w:pStyle w:val="Heading1"/>
        <w:tabs>
          <w:tab w:val="left" w:pos="2260"/>
        </w:tabs>
        <w:ind w:right="218" w:hanging="2161"/>
      </w:pPr>
      <w:r>
        <w:rPr>
          <w:b/>
        </w:rPr>
        <w:t>Blow Downs:</w:t>
      </w:r>
      <w:r>
        <w:rPr>
          <w:b/>
        </w:rPr>
        <w:tab/>
      </w:r>
      <w:r>
        <w:t>Blow down system: Blow down with .5”</w:t>
      </w:r>
      <w:r>
        <w:t xml:space="preserve"> stainless steel ¼ turn ball valve furnished for each manual valve, including auxiliary intake piped to top of trailer with ½" stainless steel</w:t>
      </w:r>
      <w:r>
        <w:rPr>
          <w:spacing w:val="-6"/>
        </w:rPr>
        <w:t xml:space="preserve"> </w:t>
      </w:r>
      <w:r>
        <w:t>tubing.</w:t>
      </w:r>
    </w:p>
    <w:p w14:paraId="380B8B92" w14:textId="77777777" w:rsidR="001F25B9" w:rsidRDefault="001F25B9">
      <w:pPr>
        <w:pStyle w:val="BodyText"/>
        <w:spacing w:before="11"/>
        <w:rPr>
          <w:rFonts w:ascii="Calibri"/>
          <w:sz w:val="23"/>
        </w:rPr>
      </w:pPr>
    </w:p>
    <w:p w14:paraId="2DF63BFA" w14:textId="77777777" w:rsidR="001F25B9" w:rsidRDefault="002E39EE">
      <w:pPr>
        <w:tabs>
          <w:tab w:val="left" w:pos="2260"/>
        </w:tabs>
        <w:ind w:left="2261" w:right="345" w:hanging="216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Valve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Controls: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 xml:space="preserve">Air operated valve controls to be located in the cage area. Valve control box located </w:t>
      </w:r>
      <w:r>
        <w:rPr>
          <w:rFonts w:ascii="Calibri"/>
          <w:b/>
          <w:sz w:val="24"/>
          <w:u w:val="single"/>
        </w:rPr>
        <w:t>cu</w:t>
      </w:r>
      <w:r>
        <w:rPr>
          <w:rFonts w:ascii="Calibri"/>
          <w:b/>
          <w:sz w:val="24"/>
          <w:u w:val="single"/>
        </w:rPr>
        <w:t>rb</w:t>
      </w:r>
      <w:r>
        <w:rPr>
          <w:rFonts w:ascii="Calibri"/>
          <w:b/>
          <w:spacing w:val="-6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side.</w:t>
      </w:r>
    </w:p>
    <w:p w14:paraId="5A67BACA" w14:textId="77777777" w:rsidR="001F25B9" w:rsidRDefault="001F25B9">
      <w:pPr>
        <w:pStyle w:val="BodyText"/>
        <w:spacing w:before="9"/>
        <w:rPr>
          <w:rFonts w:ascii="Calibri"/>
          <w:b/>
          <w:sz w:val="19"/>
        </w:rPr>
      </w:pPr>
    </w:p>
    <w:p w14:paraId="5875B079" w14:textId="77777777" w:rsidR="001F25B9" w:rsidRDefault="002E39EE">
      <w:pPr>
        <w:pStyle w:val="Heading1"/>
        <w:tabs>
          <w:tab w:val="left" w:pos="2260"/>
        </w:tabs>
        <w:spacing w:before="52"/>
        <w:ind w:left="100"/>
      </w:pPr>
      <w:r>
        <w:rPr>
          <w:b/>
        </w:rPr>
        <w:t>Safety</w:t>
      </w:r>
      <w:r>
        <w:rPr>
          <w:b/>
          <w:spacing w:val="-3"/>
        </w:rPr>
        <w:t xml:space="preserve"> </w:t>
      </w:r>
      <w:r>
        <w:rPr>
          <w:b/>
        </w:rPr>
        <w:t>Remotes:</w:t>
      </w:r>
      <w:r>
        <w:rPr>
          <w:b/>
        </w:rPr>
        <w:tab/>
      </w:r>
      <w:r>
        <w:t>Air operators at the left front and rear right of transport.</w:t>
      </w:r>
      <w:r>
        <w:rPr>
          <w:spacing w:val="-14"/>
        </w:rPr>
        <w:t xml:space="preserve"> </w:t>
      </w:r>
      <w:r>
        <w:t>D.O.T.</w:t>
      </w:r>
    </w:p>
    <w:p w14:paraId="35FFEAAC" w14:textId="77777777" w:rsidR="001F25B9" w:rsidRDefault="002E39EE">
      <w:pPr>
        <w:ind w:left="2261"/>
        <w:rPr>
          <w:rFonts w:ascii="Calibri"/>
          <w:sz w:val="24"/>
        </w:rPr>
      </w:pPr>
      <w:r>
        <w:rPr>
          <w:rFonts w:ascii="Calibri"/>
          <w:sz w:val="24"/>
        </w:rPr>
        <w:t>Emergency Shut-off markings provided</w:t>
      </w:r>
    </w:p>
    <w:p w14:paraId="35DAA4B9" w14:textId="77777777" w:rsidR="001F25B9" w:rsidRDefault="001F25B9">
      <w:pPr>
        <w:pStyle w:val="BodyText"/>
        <w:rPr>
          <w:rFonts w:ascii="Calibri"/>
          <w:sz w:val="24"/>
        </w:rPr>
      </w:pPr>
    </w:p>
    <w:p w14:paraId="1FEE17B0" w14:textId="77777777" w:rsidR="001F25B9" w:rsidRDefault="002E39EE">
      <w:pPr>
        <w:tabs>
          <w:tab w:val="left" w:pos="2260"/>
        </w:tabs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>Brake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Interlock: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Brake interlocks installed with Dixie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gates.</w:t>
      </w:r>
    </w:p>
    <w:p w14:paraId="0C0F838C" w14:textId="77777777" w:rsidR="001F25B9" w:rsidRDefault="001F25B9">
      <w:pPr>
        <w:pStyle w:val="BodyText"/>
        <w:spacing w:before="2"/>
        <w:rPr>
          <w:rFonts w:ascii="Calibri"/>
          <w:sz w:val="24"/>
        </w:rPr>
      </w:pPr>
    </w:p>
    <w:p w14:paraId="4A3645B6" w14:textId="77777777" w:rsidR="001F25B9" w:rsidRDefault="002E39EE">
      <w:pPr>
        <w:pStyle w:val="Heading1"/>
        <w:tabs>
          <w:tab w:val="left" w:pos="2260"/>
        </w:tabs>
        <w:ind w:right="206" w:hanging="2161"/>
      </w:pPr>
      <w:r>
        <w:rPr>
          <w:b/>
        </w:rPr>
        <w:t>Gauges:</w:t>
      </w:r>
      <w:r>
        <w:rPr>
          <w:b/>
        </w:rPr>
        <w:tab/>
      </w:r>
      <w:r>
        <w:t>MEC visual percentage gauge, (4) fixed outage gauges set at 83%, 85%, 87%, 90%, 0-400# liquid filled pressure gauge, and thermometer all installed in recess wells</w:t>
      </w:r>
      <w:r>
        <w:rPr>
          <w:spacing w:val="1"/>
        </w:rPr>
        <w:t xml:space="preserve"> </w:t>
      </w:r>
      <w:r>
        <w:t>curbside.</w:t>
      </w:r>
    </w:p>
    <w:p w14:paraId="1F1D2545" w14:textId="77777777" w:rsidR="001F25B9" w:rsidRDefault="001F25B9">
      <w:pPr>
        <w:pStyle w:val="BodyText"/>
        <w:spacing w:before="11"/>
        <w:rPr>
          <w:rFonts w:ascii="Calibri"/>
          <w:sz w:val="23"/>
        </w:rPr>
      </w:pPr>
    </w:p>
    <w:p w14:paraId="3C2B8CDA" w14:textId="77777777" w:rsidR="001F25B9" w:rsidRDefault="002E39EE">
      <w:pPr>
        <w:tabs>
          <w:tab w:val="left" w:pos="2260"/>
        </w:tabs>
        <w:ind w:left="2261" w:right="323" w:hanging="2161"/>
        <w:rPr>
          <w:rFonts w:ascii="Calibri"/>
          <w:sz w:val="24"/>
        </w:rPr>
      </w:pPr>
      <w:r>
        <w:rPr>
          <w:rFonts w:ascii="Calibri"/>
          <w:b/>
          <w:sz w:val="24"/>
        </w:rPr>
        <w:t>Fire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Extinguisher: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 xml:space="preserve">20 </w:t>
      </w:r>
      <w:proofErr w:type="spellStart"/>
      <w:r>
        <w:rPr>
          <w:rFonts w:ascii="Calibri"/>
          <w:sz w:val="24"/>
        </w:rPr>
        <w:t>lb</w:t>
      </w:r>
      <w:proofErr w:type="spellEnd"/>
      <w:r>
        <w:rPr>
          <w:rFonts w:ascii="Calibri"/>
          <w:sz w:val="24"/>
        </w:rPr>
        <w:t xml:space="preserve"> bracket provided by Countryside Tank. Located on street side of rear subframe. Can be moved to other location if desired by customer. Customer provides fire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extinguisher.</w:t>
      </w:r>
    </w:p>
    <w:p w14:paraId="6DC7574B" w14:textId="77777777" w:rsidR="001F25B9" w:rsidRDefault="001F25B9">
      <w:pPr>
        <w:pStyle w:val="BodyText"/>
        <w:rPr>
          <w:rFonts w:ascii="Calibri"/>
          <w:sz w:val="24"/>
        </w:rPr>
      </w:pPr>
    </w:p>
    <w:p w14:paraId="136CB8C2" w14:textId="77777777" w:rsidR="001F25B9" w:rsidRDefault="002E39EE">
      <w:pPr>
        <w:tabs>
          <w:tab w:val="left" w:pos="2260"/>
        </w:tabs>
        <w:ind w:left="2261" w:right="365" w:hanging="2161"/>
        <w:rPr>
          <w:rFonts w:ascii="Calibri"/>
          <w:sz w:val="24"/>
        </w:rPr>
      </w:pPr>
      <w:r>
        <w:rPr>
          <w:rFonts w:ascii="Calibri"/>
          <w:b/>
          <w:sz w:val="24"/>
        </w:rPr>
        <w:t>Paint: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 xml:space="preserve">Sandblasted, primed and painted. PPG </w:t>
      </w:r>
      <w:proofErr w:type="spellStart"/>
      <w:r>
        <w:rPr>
          <w:rFonts w:ascii="Calibri"/>
          <w:sz w:val="24"/>
        </w:rPr>
        <w:t>Spectracron</w:t>
      </w:r>
      <w:proofErr w:type="spellEnd"/>
      <w:r>
        <w:rPr>
          <w:rFonts w:ascii="Calibri"/>
          <w:sz w:val="24"/>
        </w:rPr>
        <w:t xml:space="preserve"> 560 wet on wet primer </w:t>
      </w:r>
      <w:r>
        <w:rPr>
          <w:rFonts w:ascii="Calibri"/>
          <w:sz w:val="24"/>
        </w:rPr>
        <w:t xml:space="preserve">and </w:t>
      </w:r>
      <w:proofErr w:type="spellStart"/>
      <w:r>
        <w:rPr>
          <w:rFonts w:ascii="Calibri"/>
          <w:sz w:val="24"/>
        </w:rPr>
        <w:t>Spectracron</w:t>
      </w:r>
      <w:proofErr w:type="spellEnd"/>
      <w:r>
        <w:rPr>
          <w:rFonts w:ascii="Calibri"/>
          <w:sz w:val="24"/>
        </w:rPr>
        <w:t xml:space="preserve"> 380 series poly-</w:t>
      </w:r>
      <w:proofErr w:type="spellStart"/>
      <w:r>
        <w:rPr>
          <w:rFonts w:ascii="Calibri"/>
          <w:sz w:val="24"/>
        </w:rPr>
        <w:t>lothane</w:t>
      </w:r>
      <w:proofErr w:type="spellEnd"/>
      <w:r>
        <w:rPr>
          <w:rFonts w:ascii="Calibri"/>
          <w:sz w:val="24"/>
        </w:rPr>
        <w:t xml:space="preserve"> HS exterior polyurethane top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coat.</w:t>
      </w:r>
    </w:p>
    <w:p w14:paraId="4CF89C27" w14:textId="77777777" w:rsidR="001F25B9" w:rsidRDefault="001F25B9">
      <w:pPr>
        <w:pStyle w:val="BodyText"/>
        <w:spacing w:before="12"/>
        <w:rPr>
          <w:rFonts w:ascii="Calibri"/>
          <w:sz w:val="23"/>
        </w:rPr>
      </w:pPr>
    </w:p>
    <w:p w14:paraId="788B6E6A" w14:textId="77777777" w:rsidR="001F25B9" w:rsidRDefault="002E39EE">
      <w:pPr>
        <w:tabs>
          <w:tab w:val="left" w:pos="2260"/>
        </w:tabs>
        <w:ind w:left="2261" w:right="265" w:hanging="2161"/>
        <w:rPr>
          <w:rFonts w:ascii="Calibri"/>
          <w:sz w:val="24"/>
        </w:rPr>
      </w:pPr>
      <w:r>
        <w:rPr>
          <w:rFonts w:ascii="Calibri"/>
          <w:b/>
          <w:sz w:val="24"/>
        </w:rPr>
        <w:t>Other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items: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Document holder mounted on street side landing gear, conspicuity tape per D.O.T., chock blocks and holder mounted to front of rear sub-frame. (1) Aluminum air tank. Ad</w:t>
      </w:r>
      <w:r>
        <w:rPr>
          <w:rFonts w:ascii="Calibri"/>
          <w:sz w:val="24"/>
        </w:rPr>
        <w:t>d aluminum slide-in style placard holders to all (4) sides 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trailer.</w:t>
      </w:r>
    </w:p>
    <w:p w14:paraId="1817C814" w14:textId="77777777" w:rsidR="001F25B9" w:rsidRDefault="001F25B9">
      <w:pPr>
        <w:pStyle w:val="BodyText"/>
        <w:spacing w:before="1"/>
        <w:rPr>
          <w:rFonts w:ascii="Calibri"/>
          <w:sz w:val="24"/>
        </w:rPr>
      </w:pPr>
    </w:p>
    <w:p w14:paraId="63636C93" w14:textId="77777777" w:rsidR="001F25B9" w:rsidRDefault="002E39EE">
      <w:pPr>
        <w:tabs>
          <w:tab w:val="left" w:pos="2260"/>
        </w:tabs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>HM-225/Passive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Customer supplied Smart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hose.</w:t>
      </w:r>
    </w:p>
    <w:p w14:paraId="78491DEA" w14:textId="77777777" w:rsidR="001F25B9" w:rsidRDefault="001F25B9">
      <w:pPr>
        <w:rPr>
          <w:rFonts w:ascii="Calibri"/>
          <w:sz w:val="24"/>
        </w:rPr>
        <w:sectPr w:rsidR="001F25B9" w:rsidSect="002E39EE">
          <w:pgSz w:w="12240" w:h="15840"/>
          <w:pgMar w:top="1728" w:right="1699" w:bottom="288" w:left="1699" w:header="288" w:footer="0" w:gutter="0"/>
          <w:cols w:space="720"/>
          <w:docGrid w:linePitch="299"/>
        </w:sectPr>
      </w:pPr>
    </w:p>
    <w:p w14:paraId="280D8408" w14:textId="77777777" w:rsidR="001F25B9" w:rsidRDefault="001F25B9">
      <w:pPr>
        <w:pStyle w:val="BodyText"/>
        <w:rPr>
          <w:rFonts w:ascii="Calibri"/>
          <w:sz w:val="20"/>
        </w:rPr>
      </w:pPr>
    </w:p>
    <w:p w14:paraId="298F01A5" w14:textId="77777777" w:rsidR="001F25B9" w:rsidRDefault="001F25B9">
      <w:pPr>
        <w:pStyle w:val="BodyText"/>
        <w:rPr>
          <w:rFonts w:ascii="Calibri"/>
          <w:sz w:val="20"/>
        </w:rPr>
      </w:pPr>
    </w:p>
    <w:p w14:paraId="6E3EEF81" w14:textId="77777777" w:rsidR="001F25B9" w:rsidRDefault="001F25B9">
      <w:pPr>
        <w:pStyle w:val="BodyText"/>
        <w:rPr>
          <w:rFonts w:ascii="Calibri"/>
          <w:sz w:val="27"/>
        </w:rPr>
      </w:pPr>
    </w:p>
    <w:p w14:paraId="7F771C86" w14:textId="4AA9BD48" w:rsidR="001F25B9" w:rsidRDefault="002E39EE">
      <w:pPr>
        <w:pStyle w:val="Heading1"/>
        <w:tabs>
          <w:tab w:val="left" w:pos="2260"/>
        </w:tabs>
        <w:spacing w:before="51"/>
        <w:ind w:left="100"/>
      </w:pPr>
      <w:r>
        <w:rPr>
          <w:b/>
        </w:rPr>
        <w:t>Terms:</w:t>
      </w:r>
      <w:r>
        <w:rPr>
          <w:b/>
        </w:rPr>
        <w:tab/>
      </w:r>
      <w:r>
        <w:t>3</w:t>
      </w:r>
      <w:r>
        <w:t>0% deposit with signed order. Balance due upon</w:t>
      </w:r>
      <w:r>
        <w:rPr>
          <w:spacing w:val="-14"/>
        </w:rPr>
        <w:t xml:space="preserve"> </w:t>
      </w:r>
      <w:r>
        <w:t>completion.</w:t>
      </w:r>
    </w:p>
    <w:p w14:paraId="178E39D7" w14:textId="77777777" w:rsidR="001F25B9" w:rsidRDefault="002E39EE">
      <w:pPr>
        <w:ind w:left="2261"/>
        <w:rPr>
          <w:rFonts w:ascii="Calibri"/>
          <w:sz w:val="24"/>
        </w:rPr>
      </w:pPr>
      <w:r>
        <w:rPr>
          <w:rFonts w:ascii="Calibri"/>
          <w:sz w:val="24"/>
        </w:rPr>
        <w:t>Price valid for 7 days.</w:t>
      </w:r>
    </w:p>
    <w:p w14:paraId="464DBC01" w14:textId="77777777" w:rsidR="001F25B9" w:rsidRDefault="001F25B9">
      <w:pPr>
        <w:pStyle w:val="BodyText"/>
        <w:rPr>
          <w:rFonts w:ascii="Calibri"/>
          <w:sz w:val="24"/>
        </w:rPr>
      </w:pPr>
    </w:p>
    <w:p w14:paraId="2F325678" w14:textId="77777777" w:rsidR="001F25B9" w:rsidRDefault="002E39EE">
      <w:pPr>
        <w:tabs>
          <w:tab w:val="left" w:pos="2260"/>
        </w:tabs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>Delivery: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 xml:space="preserve">Customer to pick-up </w:t>
      </w:r>
      <w:r>
        <w:rPr>
          <w:rFonts w:ascii="Calibri"/>
          <w:sz w:val="24"/>
        </w:rPr>
        <w:t>trailers at our production facility located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at</w:t>
      </w:r>
    </w:p>
    <w:p w14:paraId="392C06D8" w14:textId="77777777" w:rsidR="001F25B9" w:rsidRDefault="002E39EE">
      <w:pPr>
        <w:ind w:left="2261"/>
        <w:rPr>
          <w:rFonts w:ascii="Calibri"/>
          <w:sz w:val="24"/>
        </w:rPr>
      </w:pPr>
      <w:r>
        <w:rPr>
          <w:rFonts w:ascii="Calibri"/>
          <w:sz w:val="24"/>
        </w:rPr>
        <w:t>1525 E Eddy Saylor Pkwy, Osceola, Iowa 50213</w:t>
      </w:r>
    </w:p>
    <w:p w14:paraId="690F70B8" w14:textId="77777777" w:rsidR="001F25B9" w:rsidRDefault="001F25B9">
      <w:pPr>
        <w:pStyle w:val="BodyText"/>
        <w:rPr>
          <w:rFonts w:ascii="Calibri"/>
          <w:sz w:val="20"/>
        </w:rPr>
      </w:pPr>
    </w:p>
    <w:p w14:paraId="10644466" w14:textId="77777777" w:rsidR="001F25B9" w:rsidRDefault="001F25B9">
      <w:pPr>
        <w:pStyle w:val="BodyText"/>
        <w:rPr>
          <w:rFonts w:ascii="Calibri"/>
          <w:sz w:val="20"/>
        </w:rPr>
      </w:pPr>
    </w:p>
    <w:sectPr w:rsidR="001F25B9">
      <w:pgSz w:w="12240" w:h="15840"/>
      <w:pgMar w:top="2720" w:right="1700" w:bottom="280" w:left="1700" w:header="15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CF3CF" w14:textId="77777777" w:rsidR="00000000" w:rsidRDefault="002E39EE">
      <w:r>
        <w:separator/>
      </w:r>
    </w:p>
  </w:endnote>
  <w:endnote w:type="continuationSeparator" w:id="0">
    <w:p w14:paraId="007E5335" w14:textId="77777777" w:rsidR="00000000" w:rsidRDefault="002E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AB22" w14:textId="500F985B" w:rsidR="002E39EE" w:rsidRDefault="002E39EE" w:rsidP="002E39EE">
    <w:pPr>
      <w:pStyle w:val="Footer"/>
      <w:jc w:val="center"/>
    </w:pPr>
    <w:r>
      <w:t>12065 44</w:t>
    </w:r>
    <w:r w:rsidRPr="002E39EE">
      <w:rPr>
        <w:vertAlign w:val="superscript"/>
      </w:rPr>
      <w:t>th</w:t>
    </w:r>
    <w:r>
      <w:t xml:space="preserve"> place south, Tukwila, WA 98178</w:t>
    </w:r>
  </w:p>
  <w:p w14:paraId="0154CC34" w14:textId="633D5EA2" w:rsidR="002E39EE" w:rsidRDefault="002E39EE" w:rsidP="002E39EE">
    <w:pPr>
      <w:pStyle w:val="Footer"/>
      <w:jc w:val="center"/>
    </w:pPr>
    <w:r>
      <w:t>206-767-2151 – Pat Malara</w:t>
    </w:r>
  </w:p>
  <w:p w14:paraId="44644F9B" w14:textId="651954E9" w:rsidR="002E39EE" w:rsidRDefault="002E39EE" w:rsidP="002E39EE">
    <w:pPr>
      <w:pStyle w:val="Footer"/>
      <w:jc w:val="center"/>
    </w:pPr>
    <w:r>
      <w:t>www.westerncascade.com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FFCE6" w14:textId="77777777" w:rsidR="00000000" w:rsidRDefault="002E39EE">
      <w:r>
        <w:separator/>
      </w:r>
    </w:p>
  </w:footnote>
  <w:footnote w:type="continuationSeparator" w:id="0">
    <w:p w14:paraId="3AB5100C" w14:textId="77777777" w:rsidR="00000000" w:rsidRDefault="002E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7ED0" w14:textId="2F081DEA" w:rsidR="001F25B9" w:rsidRDefault="002E39EE" w:rsidP="002E39EE">
    <w:pPr>
      <w:pStyle w:val="BodyText"/>
      <w:spacing w:line="14" w:lineRule="auto"/>
      <w:jc w:val="center"/>
      <w:rPr>
        <w:sz w:val="20"/>
      </w:rPr>
    </w:pPr>
    <w:r w:rsidRPr="002E39EE">
      <w:rPr>
        <w:sz w:val="20"/>
      </w:rPr>
      <w:drawing>
        <wp:inline distT="0" distB="0" distL="0" distR="0" wp14:anchorId="65705D8E" wp14:editId="2C2AE16D">
          <wp:extent cx="3351007" cy="909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9902" cy="94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0E102972" wp14:editId="418D9F70">
          <wp:simplePos x="0" y="0"/>
          <wp:positionH relativeFrom="page">
            <wp:posOffset>109538</wp:posOffset>
          </wp:positionH>
          <wp:positionV relativeFrom="page">
            <wp:posOffset>171451</wp:posOffset>
          </wp:positionV>
          <wp:extent cx="1057275" cy="2517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583" cy="294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7273"/>
    <w:multiLevelType w:val="hybridMultilevel"/>
    <w:tmpl w:val="0C00BBFE"/>
    <w:lvl w:ilvl="0" w:tplc="81C26760">
      <w:start w:val="1"/>
      <w:numFmt w:val="decimal"/>
      <w:lvlText w:val="%1."/>
      <w:lvlJc w:val="left"/>
      <w:pPr>
        <w:ind w:left="100" w:hanging="202"/>
        <w:jc w:val="left"/>
      </w:pPr>
      <w:rPr>
        <w:rFonts w:ascii="Arial" w:eastAsia="Arial" w:hAnsi="Arial" w:cs="Arial" w:hint="default"/>
        <w:spacing w:val="-5"/>
        <w:w w:val="99"/>
        <w:sz w:val="18"/>
        <w:szCs w:val="18"/>
        <w:lang w:val="en-US" w:eastAsia="en-US" w:bidi="en-US"/>
      </w:rPr>
    </w:lvl>
    <w:lvl w:ilvl="1" w:tplc="269CB192">
      <w:numFmt w:val="bullet"/>
      <w:lvlText w:val="•"/>
      <w:lvlJc w:val="left"/>
      <w:pPr>
        <w:ind w:left="974" w:hanging="202"/>
      </w:pPr>
      <w:rPr>
        <w:rFonts w:hint="default"/>
        <w:lang w:val="en-US" w:eastAsia="en-US" w:bidi="en-US"/>
      </w:rPr>
    </w:lvl>
    <w:lvl w:ilvl="2" w:tplc="E47AC108">
      <w:numFmt w:val="bullet"/>
      <w:lvlText w:val="•"/>
      <w:lvlJc w:val="left"/>
      <w:pPr>
        <w:ind w:left="1848" w:hanging="202"/>
      </w:pPr>
      <w:rPr>
        <w:rFonts w:hint="default"/>
        <w:lang w:val="en-US" w:eastAsia="en-US" w:bidi="en-US"/>
      </w:rPr>
    </w:lvl>
    <w:lvl w:ilvl="3" w:tplc="D870CC7C">
      <w:numFmt w:val="bullet"/>
      <w:lvlText w:val="•"/>
      <w:lvlJc w:val="left"/>
      <w:pPr>
        <w:ind w:left="2722" w:hanging="202"/>
      </w:pPr>
      <w:rPr>
        <w:rFonts w:hint="default"/>
        <w:lang w:val="en-US" w:eastAsia="en-US" w:bidi="en-US"/>
      </w:rPr>
    </w:lvl>
    <w:lvl w:ilvl="4" w:tplc="43DA9526">
      <w:numFmt w:val="bullet"/>
      <w:lvlText w:val="•"/>
      <w:lvlJc w:val="left"/>
      <w:pPr>
        <w:ind w:left="3596" w:hanging="202"/>
      </w:pPr>
      <w:rPr>
        <w:rFonts w:hint="default"/>
        <w:lang w:val="en-US" w:eastAsia="en-US" w:bidi="en-US"/>
      </w:rPr>
    </w:lvl>
    <w:lvl w:ilvl="5" w:tplc="4B28D6D4">
      <w:numFmt w:val="bullet"/>
      <w:lvlText w:val="•"/>
      <w:lvlJc w:val="left"/>
      <w:pPr>
        <w:ind w:left="4470" w:hanging="202"/>
      </w:pPr>
      <w:rPr>
        <w:rFonts w:hint="default"/>
        <w:lang w:val="en-US" w:eastAsia="en-US" w:bidi="en-US"/>
      </w:rPr>
    </w:lvl>
    <w:lvl w:ilvl="6" w:tplc="3AD8FB7E">
      <w:numFmt w:val="bullet"/>
      <w:lvlText w:val="•"/>
      <w:lvlJc w:val="left"/>
      <w:pPr>
        <w:ind w:left="5344" w:hanging="202"/>
      </w:pPr>
      <w:rPr>
        <w:rFonts w:hint="default"/>
        <w:lang w:val="en-US" w:eastAsia="en-US" w:bidi="en-US"/>
      </w:rPr>
    </w:lvl>
    <w:lvl w:ilvl="7" w:tplc="97761E66">
      <w:numFmt w:val="bullet"/>
      <w:lvlText w:val="•"/>
      <w:lvlJc w:val="left"/>
      <w:pPr>
        <w:ind w:left="6218" w:hanging="202"/>
      </w:pPr>
      <w:rPr>
        <w:rFonts w:hint="default"/>
        <w:lang w:val="en-US" w:eastAsia="en-US" w:bidi="en-US"/>
      </w:rPr>
    </w:lvl>
    <w:lvl w:ilvl="8" w:tplc="89669F9C">
      <w:numFmt w:val="bullet"/>
      <w:lvlText w:val="•"/>
      <w:lvlJc w:val="left"/>
      <w:pPr>
        <w:ind w:left="7092" w:hanging="202"/>
      </w:pPr>
      <w:rPr>
        <w:rFonts w:hint="default"/>
        <w:lang w:val="en-US" w:eastAsia="en-US" w:bidi="en-US"/>
      </w:rPr>
    </w:lvl>
  </w:abstractNum>
  <w:abstractNum w:abstractNumId="1" w15:restartNumberingAfterBreak="0">
    <w:nsid w:val="55210C7A"/>
    <w:multiLevelType w:val="hybridMultilevel"/>
    <w:tmpl w:val="8E1C62E4"/>
    <w:lvl w:ilvl="0" w:tplc="432A09C8">
      <w:start w:val="12"/>
      <w:numFmt w:val="decimal"/>
      <w:lvlText w:val="(%1)"/>
      <w:lvlJc w:val="left"/>
      <w:pPr>
        <w:ind w:left="100" w:hanging="372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8C90EC1A">
      <w:start w:val="1"/>
      <w:numFmt w:val="lowerLetter"/>
      <w:lvlText w:val="%2."/>
      <w:lvlJc w:val="left"/>
      <w:pPr>
        <w:ind w:left="820" w:hanging="72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2" w:tplc="2E9EE832">
      <w:numFmt w:val="bullet"/>
      <w:lvlText w:val="•"/>
      <w:lvlJc w:val="left"/>
      <w:pPr>
        <w:ind w:left="1711" w:hanging="720"/>
      </w:pPr>
      <w:rPr>
        <w:rFonts w:hint="default"/>
        <w:lang w:val="en-US" w:eastAsia="en-US" w:bidi="en-US"/>
      </w:rPr>
    </w:lvl>
    <w:lvl w:ilvl="3" w:tplc="6F50D88C">
      <w:numFmt w:val="bullet"/>
      <w:lvlText w:val="•"/>
      <w:lvlJc w:val="left"/>
      <w:pPr>
        <w:ind w:left="2602" w:hanging="720"/>
      </w:pPr>
      <w:rPr>
        <w:rFonts w:hint="default"/>
        <w:lang w:val="en-US" w:eastAsia="en-US" w:bidi="en-US"/>
      </w:rPr>
    </w:lvl>
    <w:lvl w:ilvl="4" w:tplc="12B028C6">
      <w:numFmt w:val="bullet"/>
      <w:lvlText w:val="•"/>
      <w:lvlJc w:val="left"/>
      <w:pPr>
        <w:ind w:left="3493" w:hanging="720"/>
      </w:pPr>
      <w:rPr>
        <w:rFonts w:hint="default"/>
        <w:lang w:val="en-US" w:eastAsia="en-US" w:bidi="en-US"/>
      </w:rPr>
    </w:lvl>
    <w:lvl w:ilvl="5" w:tplc="9BB024F2">
      <w:numFmt w:val="bullet"/>
      <w:lvlText w:val="•"/>
      <w:lvlJc w:val="left"/>
      <w:pPr>
        <w:ind w:left="4384" w:hanging="720"/>
      </w:pPr>
      <w:rPr>
        <w:rFonts w:hint="default"/>
        <w:lang w:val="en-US" w:eastAsia="en-US" w:bidi="en-US"/>
      </w:rPr>
    </w:lvl>
    <w:lvl w:ilvl="6" w:tplc="AAB44406">
      <w:numFmt w:val="bullet"/>
      <w:lvlText w:val="•"/>
      <w:lvlJc w:val="left"/>
      <w:pPr>
        <w:ind w:left="5275" w:hanging="720"/>
      </w:pPr>
      <w:rPr>
        <w:rFonts w:hint="default"/>
        <w:lang w:val="en-US" w:eastAsia="en-US" w:bidi="en-US"/>
      </w:rPr>
    </w:lvl>
    <w:lvl w:ilvl="7" w:tplc="E57C59D6">
      <w:numFmt w:val="bullet"/>
      <w:lvlText w:val="•"/>
      <w:lvlJc w:val="left"/>
      <w:pPr>
        <w:ind w:left="6166" w:hanging="720"/>
      </w:pPr>
      <w:rPr>
        <w:rFonts w:hint="default"/>
        <w:lang w:val="en-US" w:eastAsia="en-US" w:bidi="en-US"/>
      </w:rPr>
    </w:lvl>
    <w:lvl w:ilvl="8" w:tplc="FEF4815E">
      <w:numFmt w:val="bullet"/>
      <w:lvlText w:val="•"/>
      <w:lvlJc w:val="left"/>
      <w:pPr>
        <w:ind w:left="7057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B9"/>
    <w:rsid w:val="001F25B9"/>
    <w:rsid w:val="002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0D8A3"/>
  <w15:docId w15:val="{06B1AA79-BB5B-4C1D-9D82-BD2EEE5B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261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 w:right="130"/>
    </w:pPr>
  </w:style>
  <w:style w:type="paragraph" w:customStyle="1" w:styleId="TableParagraph">
    <w:name w:val="Table Paragraph"/>
    <w:basedOn w:val="Normal"/>
    <w:uiPriority w:val="1"/>
    <w:qFormat/>
    <w:pPr>
      <w:spacing w:line="282" w:lineRule="exact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E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E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E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Riley</dc:creator>
  <cp:lastModifiedBy>Pat  Malara</cp:lastModifiedBy>
  <cp:revision>2</cp:revision>
  <dcterms:created xsi:type="dcterms:W3CDTF">2020-06-15T17:27:00Z</dcterms:created>
  <dcterms:modified xsi:type="dcterms:W3CDTF">2020-06-15T18:02:00Z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2020-06-15T00:00:00Z</vt:filetime>
  </property>
</Properties>
</file>